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E3" w:rsidRPr="008D3125" w:rsidRDefault="003A53E3" w:rsidP="008B3378">
      <w:pPr>
        <w:jc w:val="left"/>
        <w:rPr>
          <w:szCs w:val="24"/>
        </w:rPr>
      </w:pPr>
      <w:r w:rsidRPr="008D3125">
        <w:rPr>
          <w:szCs w:val="24"/>
        </w:rPr>
        <w:t>EC</w:t>
      </w:r>
      <w:r w:rsidR="003B1B16">
        <w:rPr>
          <w:szCs w:val="24"/>
        </w:rPr>
        <w:t xml:space="preserve">E </w:t>
      </w:r>
      <w:r w:rsidR="001D2B6E">
        <w:rPr>
          <w:szCs w:val="24"/>
        </w:rPr>
        <w:t>5212</w:t>
      </w:r>
      <w:r w:rsidR="003B1B16">
        <w:rPr>
          <w:szCs w:val="24"/>
        </w:rPr>
        <w:t xml:space="preserve"> 10042016 </w:t>
      </w:r>
      <w:r w:rsidR="00A215DC" w:rsidRPr="003B1B16">
        <w:rPr>
          <w:b/>
          <w:szCs w:val="24"/>
        </w:rPr>
        <w:t>HW6</w:t>
      </w:r>
      <w:r w:rsidR="00062E82" w:rsidRPr="003B1B16">
        <w:rPr>
          <w:b/>
          <w:szCs w:val="24"/>
        </w:rPr>
        <w:t xml:space="preserve"> </w:t>
      </w:r>
      <w:r w:rsidR="003B1B16" w:rsidRPr="003B1B16">
        <w:rPr>
          <w:bCs/>
        </w:rPr>
        <w:t>Quantum confined Stark Effect in</w:t>
      </w:r>
      <w:r w:rsidR="003B1B16">
        <w:rPr>
          <w:b/>
          <w:bCs/>
        </w:rPr>
        <w:t xml:space="preserve"> </w:t>
      </w:r>
      <w:r w:rsidR="003B1B16">
        <w:rPr>
          <w:bCs/>
        </w:rPr>
        <w:t xml:space="preserve">Quantum Wells, Optical Modulators </w:t>
      </w:r>
      <w:r w:rsidR="001D2B6E">
        <w:rPr>
          <w:szCs w:val="24"/>
        </w:rPr>
        <w:t>(given on 10042016 as HW5A due 1011</w:t>
      </w:r>
      <w:r w:rsidR="003B1B16">
        <w:rPr>
          <w:szCs w:val="24"/>
        </w:rPr>
        <w:t>2016</w:t>
      </w:r>
      <w:r w:rsidR="001D2B6E">
        <w:rPr>
          <w:szCs w:val="24"/>
        </w:rPr>
        <w:t xml:space="preserve">. </w:t>
      </w:r>
      <w:r w:rsidR="001D2B6E" w:rsidRPr="001D2B6E">
        <w:rPr>
          <w:b/>
          <w:szCs w:val="24"/>
        </w:rPr>
        <w:t xml:space="preserve">New Q.5 </w:t>
      </w:r>
      <w:r w:rsidR="001D2B6E">
        <w:rPr>
          <w:b/>
          <w:szCs w:val="24"/>
        </w:rPr>
        <w:t xml:space="preserve">band filling </w:t>
      </w:r>
      <w:r w:rsidR="001D2B6E" w:rsidRPr="001D2B6E">
        <w:rPr>
          <w:b/>
          <w:szCs w:val="24"/>
        </w:rPr>
        <w:t>due next week.</w:t>
      </w:r>
    </w:p>
    <w:p w:rsidR="003162F6" w:rsidRDefault="003162F6" w:rsidP="003162F6">
      <w:r>
        <w:t xml:space="preserve">Q.1 (a) Describe the operation of a MQW based electro-absorptive modulator (seeL5 PowerPoint Fig. on slide 1 by Wood et al.  </w:t>
      </w:r>
      <w:proofErr w:type="gramStart"/>
      <w:r>
        <w:t>or</w:t>
      </w:r>
      <w:proofErr w:type="gramEnd"/>
      <w:r>
        <w:t xml:space="preserve"> Fig. 15 on slide 2 by </w:t>
      </w:r>
      <w:proofErr w:type="spellStart"/>
      <w:r>
        <w:t>Kan</w:t>
      </w:r>
      <w:proofErr w:type="spellEnd"/>
      <w:r>
        <w:t xml:space="preserve"> et al).  </w:t>
      </w:r>
    </w:p>
    <w:p w:rsidR="003162F6" w:rsidRDefault="003162F6" w:rsidP="003162F6">
      <w:pPr>
        <w:jc w:val="center"/>
      </w:pPr>
      <w:r w:rsidRPr="00EA4A52">
        <w:rPr>
          <w:noProof/>
        </w:rPr>
        <w:drawing>
          <wp:inline distT="0" distB="0" distL="0" distR="0" wp14:anchorId="30FCCA4F" wp14:editId="6CE9F90F">
            <wp:extent cx="2676525" cy="2196603"/>
            <wp:effectExtent l="0" t="0" r="0" b="0"/>
            <wp:docPr id="41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61" cy="220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2F6" w:rsidRDefault="003162F6" w:rsidP="003162F6">
      <w:r>
        <w:t xml:space="preserve">(b) Calculate change in power output due to change in absorption coefficient change as funciton of applied perpendicular electric field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t xml:space="preserve"> when the field is changed from 0.4x10</w:t>
      </w:r>
      <w:r w:rsidRPr="004C14E6">
        <w:rPr>
          <w:vertAlign w:val="superscript"/>
        </w:rPr>
        <w:t>5</w:t>
      </w:r>
      <w:r>
        <w:t xml:space="preserve"> V/cm [identified as (i)] to 1.2 x 10</w:t>
      </w:r>
      <w:r w:rsidRPr="004C14E6">
        <w:rPr>
          <w:vertAlign w:val="superscript"/>
        </w:rPr>
        <w:t>5</w:t>
      </w:r>
      <w:r>
        <w:t xml:space="preserve"> V/cm (plot iii) of </w:t>
      </w:r>
      <w:proofErr w:type="spellStart"/>
      <w:r>
        <w:t>Kan</w:t>
      </w:r>
      <w:proofErr w:type="spellEnd"/>
      <w:r>
        <w:t xml:space="preserve"> et al figure below at an operating wavelength of 860nm. The </w:t>
      </w:r>
      <w:proofErr w:type="spellStart"/>
      <w:r>
        <w:t>GaAs</w:t>
      </w:r>
      <w:proofErr w:type="spellEnd"/>
      <w:r>
        <w:t xml:space="preserve"> well is 100Å and </w:t>
      </w:r>
      <w:proofErr w:type="spellStart"/>
      <w:r>
        <w:t>AlAs</w:t>
      </w:r>
      <w:proofErr w:type="spellEnd"/>
      <w:r>
        <w:t xml:space="preserve"> barrier is 200</w:t>
      </w:r>
      <w:r w:rsidRPr="004C14E6">
        <w:t xml:space="preserve"> </w:t>
      </w:r>
      <w:r>
        <w:t xml:space="preserve">Å. </w:t>
      </w:r>
      <w:r w:rsidRPr="001C4CE2">
        <w:rPr>
          <w:b/>
        </w:rPr>
        <w:t>Given:</w:t>
      </w:r>
      <w:r>
        <w:t xml:space="preserve"> </w:t>
      </w:r>
      <w:proofErr w:type="gramStart"/>
      <w:r w:rsidRPr="001C4CE2">
        <w:rPr>
          <w:rFonts w:ascii="Symbol" w:hAnsi="Symbol"/>
        </w:rPr>
        <w:t></w:t>
      </w:r>
      <w:r>
        <w:t>(</w:t>
      </w:r>
      <w:proofErr w:type="gramEnd"/>
      <w:r>
        <w:t>860nm)=10cm</w:t>
      </w:r>
      <w:r w:rsidRPr="001C4CE2">
        <w:rPr>
          <w:vertAlign w:val="superscript"/>
        </w:rPr>
        <w:t>-1</w:t>
      </w:r>
      <w:r>
        <w:t xml:space="preserve"> at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t>= 0.4x10</w:t>
      </w:r>
      <w:r w:rsidRPr="004C14E6">
        <w:rPr>
          <w:vertAlign w:val="superscript"/>
        </w:rPr>
        <w:t>5</w:t>
      </w:r>
      <w:r>
        <w:t xml:space="preserve"> V/cm and </w:t>
      </w:r>
      <w:r w:rsidRPr="001C4CE2">
        <w:rPr>
          <w:rFonts w:ascii="Symbol" w:hAnsi="Symbol"/>
        </w:rPr>
        <w:t></w:t>
      </w:r>
      <w:r>
        <w:t>(860nm)=4000 cm</w:t>
      </w:r>
      <w:r w:rsidRPr="001C4CE2">
        <w:rPr>
          <w:vertAlign w:val="superscript"/>
        </w:rPr>
        <w:t>-1</w:t>
      </w:r>
      <w:r>
        <w:t xml:space="preserve"> at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t>= 1.2 x 10</w:t>
      </w:r>
      <w:r w:rsidRPr="004C14E6">
        <w:rPr>
          <w:vertAlign w:val="superscript"/>
        </w:rPr>
        <w:t>5</w:t>
      </w:r>
      <w:r>
        <w:t xml:space="preserve"> V/cm.</w:t>
      </w:r>
    </w:p>
    <w:p w:rsidR="003162F6" w:rsidRDefault="00380AE6" w:rsidP="00380AE6">
      <w:pPr>
        <w:jc w:val="center"/>
      </w:pPr>
      <w:r>
        <w:rPr>
          <w:noProof/>
        </w:rPr>
        <w:drawing>
          <wp:inline distT="0" distB="0" distL="0" distR="0" wp14:anchorId="2B946EFA" wp14:editId="339FC48E">
            <wp:extent cx="3086100" cy="435398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693" cy="43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F6" w:rsidRDefault="003162F6" w:rsidP="003162F6"/>
    <w:p w:rsidR="003162F6" w:rsidRPr="005931EF" w:rsidRDefault="003162F6" w:rsidP="003162F6">
      <w:r>
        <w:t>(c) How many quantum wells are needed to reduce the incident intensity by 50%</w:t>
      </w:r>
      <w:proofErr w:type="gramStart"/>
      <w:r>
        <w:t>.</w:t>
      </w:r>
      <w:proofErr w:type="gramEnd"/>
      <w:r>
        <w:t xml:space="preserve"> </w:t>
      </w:r>
      <w:r w:rsidRPr="001C4CE2">
        <w:rPr>
          <w:b/>
        </w:rPr>
        <w:t>SEE HW4B</w:t>
      </w:r>
    </w:p>
    <w:p w:rsidR="003162F6" w:rsidRPr="00797E2E" w:rsidRDefault="003162F6" w:rsidP="003162F6">
      <w:pPr>
        <w:rPr>
          <w:sz w:val="16"/>
          <w:szCs w:val="16"/>
        </w:rPr>
      </w:pPr>
    </w:p>
    <w:p w:rsidR="003162F6" w:rsidRDefault="003162F6" w:rsidP="003162F6"/>
    <w:p w:rsidR="003162F6" w:rsidRDefault="003162F6" w:rsidP="003162F6">
      <w:r>
        <w:t>Q2. (a) How does a Fabry-Perot structure with cavity filled with MQWs enhance the change in % transmission as the electric field is applied across the cavity? See slide 3 and 4 (L5). Also see supplementary notes distributed today. See page 4 for Fabry-Perot info from Hinton’s Plenum reference. Use equation 4.3.116 and 4.3.14 and 4.3.3</w:t>
      </w:r>
      <w:r w:rsidR="00216C2E">
        <w:t xml:space="preserve"> (HINTs on page 5)</w:t>
      </w:r>
      <w:r>
        <w:t xml:space="preserve">. Fabry Perot cavity transmission equations. Use angle of incidence to be zero or normal incidence. </w:t>
      </w:r>
    </w:p>
    <w:p w:rsidR="003162F6" w:rsidRPr="00797E2E" w:rsidRDefault="003162F6" w:rsidP="003162F6">
      <w:pPr>
        <w:rPr>
          <w:sz w:val="16"/>
          <w:szCs w:val="16"/>
        </w:rPr>
      </w:pPr>
    </w:p>
    <w:p w:rsidR="003162F6" w:rsidRDefault="003162F6" w:rsidP="003162F6">
      <w:r>
        <w:t xml:space="preserve">Q 2(b) what happens to % transmission if the quantum well thickness is reduced from 51A </w:t>
      </w:r>
      <w:proofErr w:type="spellStart"/>
      <w:r>
        <w:t>InGaAs</w:t>
      </w:r>
      <w:proofErr w:type="spellEnd"/>
      <w:r>
        <w:t xml:space="preserve"> to 40A </w:t>
      </w:r>
      <w:proofErr w:type="spellStart"/>
      <w:r>
        <w:t>InGaAs</w:t>
      </w:r>
      <w:proofErr w:type="spellEnd"/>
      <w:r>
        <w:t xml:space="preserve"> while maintaining the cavity thickness same. Explain in terms of wavelength of operation. </w:t>
      </w:r>
    </w:p>
    <w:p w:rsidR="003162F6" w:rsidRDefault="003162F6" w:rsidP="003162F6"/>
    <w:p w:rsidR="003162F6" w:rsidRPr="00E20A2A" w:rsidRDefault="003162F6" w:rsidP="003162F6">
      <w:pPr>
        <w:rPr>
          <w:sz w:val="12"/>
          <w:szCs w:val="12"/>
        </w:rPr>
      </w:pPr>
    </w:p>
    <w:p w:rsidR="003162F6" w:rsidRDefault="003162F6" w:rsidP="003162F6">
      <w:proofErr w:type="gramStart"/>
      <w:r>
        <w:t>Q.3(</w:t>
      </w:r>
      <w:proofErr w:type="gramEnd"/>
      <w:r>
        <w:t xml:space="preserve">a)  How does an index of refraction change </w:t>
      </w:r>
      <w:r w:rsidRPr="00A376A4">
        <w:rPr>
          <w:rFonts w:ascii="Symbol" w:hAnsi="Symbol"/>
        </w:rPr>
        <w:t></w:t>
      </w:r>
      <w:r>
        <w:t xml:space="preserve">n changes the phase of a light wave propagating in a waveguide. Given phase change </w:t>
      </w:r>
      <w:r w:rsidRPr="00072818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8" o:title=""/>
          </v:shape>
          <o:OLEObject Type="Embed" ProgID="Equation.3" ShapeID="_x0000_i1025" DrawAspect="Content" ObjectID="_1537621542" r:id="rId9"/>
        </w:object>
      </w:r>
      <w:r>
        <w:t xml:space="preserve"> equation and index change values, what is the thickness of quantum wells to have a phase change of </w:t>
      </w:r>
      <w:r w:rsidRPr="00EA4A52">
        <w:rPr>
          <w:rFonts w:ascii="Symbol" w:hAnsi="Symbol"/>
        </w:rPr>
        <w:t></w:t>
      </w:r>
      <w:proofErr w:type="gramStart"/>
      <w:r>
        <w:t>.</w:t>
      </w:r>
      <w:proofErr w:type="gramEnd"/>
      <w:r>
        <w:t xml:space="preserve"> </w:t>
      </w:r>
    </w:p>
    <w:p w:rsidR="003162F6" w:rsidRDefault="003162F6" w:rsidP="003162F6">
      <w:r w:rsidRPr="00EA4A52">
        <w:rPr>
          <w:noProof/>
        </w:rPr>
        <w:drawing>
          <wp:inline distT="0" distB="0" distL="0" distR="0" wp14:anchorId="33A4A319" wp14:editId="4E11C1AF">
            <wp:extent cx="4267200" cy="1600200"/>
            <wp:effectExtent l="0" t="0" r="0" b="0"/>
            <wp:docPr id="112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62F6" w:rsidRPr="00797E2E" w:rsidRDefault="003162F6" w:rsidP="003162F6">
      <w:pPr>
        <w:rPr>
          <w:sz w:val="16"/>
          <w:szCs w:val="16"/>
        </w:rPr>
      </w:pPr>
    </w:p>
    <w:p w:rsidR="003162F6" w:rsidRDefault="003162F6" w:rsidP="003162F6">
      <w:proofErr w:type="gramStart"/>
      <w:r>
        <w:t>Q.3(</w:t>
      </w:r>
      <w:proofErr w:type="gramEnd"/>
      <w:r>
        <w:t xml:space="preserve">b) Describe the operation of a Mach-Zehnder modulator using linear electro-optic effect in fibers or in LiNbO3 waveguide based devices. Figure below shows </w:t>
      </w:r>
      <w:r w:rsidRPr="00193A3D">
        <w:rPr>
          <w:rFonts w:ascii="Symbol" w:hAnsi="Symbol"/>
        </w:rPr>
        <w:t></w:t>
      </w:r>
      <w:r>
        <w:t>n for linear electro-optic (e.g. LiNbO</w:t>
      </w:r>
      <w:r w:rsidRPr="00193A3D">
        <w:rPr>
          <w:vertAlign w:val="subscript"/>
        </w:rPr>
        <w:t>3</w:t>
      </w:r>
      <w:r>
        <w:t xml:space="preserve">) and quadratic MQW waveguide layer. </w:t>
      </w:r>
    </w:p>
    <w:p w:rsidR="003162F6" w:rsidRDefault="003162F6" w:rsidP="003162F6">
      <w:pPr>
        <w:jc w:val="center"/>
      </w:pPr>
      <w:r>
        <w:rPr>
          <w:noProof/>
        </w:rPr>
        <w:drawing>
          <wp:inline distT="0" distB="0" distL="0" distR="0" wp14:anchorId="1A403AFB" wp14:editId="2D2371F2">
            <wp:extent cx="245745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F6" w:rsidRPr="00797E2E" w:rsidRDefault="003162F6" w:rsidP="003162F6">
      <w:pPr>
        <w:rPr>
          <w:sz w:val="16"/>
          <w:szCs w:val="16"/>
        </w:rPr>
      </w:pPr>
    </w:p>
    <w:p w:rsidR="003162F6" w:rsidRDefault="00F63DD9" w:rsidP="003162F6">
      <w:r>
        <w:rPr>
          <w:noProof/>
        </w:rPr>
        <w:object w:dxaOrig="1440" w:dyaOrig="1440">
          <v:shape id="Object 2" o:spid="_x0000_s1042" type="#_x0000_t75" style="position:absolute;left:0;text-align:left;margin-left:147.75pt;margin-top:39.15pt;width:175.95pt;height:31pt;z-index:251659264">
            <v:imagedata r:id="rId12" o:title=""/>
          </v:shape>
          <o:OLEObject Type="Embed" ProgID="Equation.3" ShapeID="Object 2" DrawAspect="Content" ObjectID="_1537621552" r:id="rId13"/>
        </w:object>
      </w:r>
      <w:r w:rsidR="003162F6">
        <w:t>Q.3(c) If the output intensity I</w:t>
      </w:r>
      <w:r w:rsidR="003162F6" w:rsidRPr="00D06634">
        <w:rPr>
          <w:vertAlign w:val="subscript"/>
        </w:rPr>
        <w:t>o</w:t>
      </w:r>
      <w:r w:rsidR="003162F6">
        <w:t xml:space="preserve"> equation as a funciton of phase change </w:t>
      </w:r>
      <w:r w:rsidR="003162F6" w:rsidRPr="00072818">
        <w:rPr>
          <w:position w:val="-10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3" ShapeID="_x0000_i1026" DrawAspect="Content" ObjectID="_1537621543" r:id="rId14"/>
        </w:object>
      </w:r>
      <w:r w:rsidR="003162F6">
        <w:t xml:space="preserve"> is given below,  find the ratio of I</w:t>
      </w:r>
      <w:r w:rsidR="003162F6" w:rsidRPr="00D06634">
        <w:rPr>
          <w:vertAlign w:val="subscript"/>
        </w:rPr>
        <w:t>o</w:t>
      </w:r>
      <w:r w:rsidR="003162F6">
        <w:t>/</w:t>
      </w:r>
      <w:proofErr w:type="spellStart"/>
      <w:r w:rsidR="003162F6">
        <w:t>I</w:t>
      </w:r>
      <w:r w:rsidR="003162F6" w:rsidRPr="00D06634">
        <w:rPr>
          <w:vertAlign w:val="subscript"/>
        </w:rPr>
        <w:t>in</w:t>
      </w:r>
      <w:proofErr w:type="spellEnd"/>
      <w:r w:rsidR="003162F6">
        <w:t xml:space="preserve"> for a MQW waveguide with </w:t>
      </w:r>
      <w:proofErr w:type="spellStart"/>
      <w:r w:rsidR="003162F6">
        <w:t>GaAs</w:t>
      </w:r>
      <w:proofErr w:type="spellEnd"/>
      <w:r w:rsidR="003162F6">
        <w:t xml:space="preserve"> quantum wells (like device of Q.1b operating at a field of 1.2 x 10</w:t>
      </w:r>
      <w:r w:rsidR="003162F6" w:rsidRPr="004C14E6">
        <w:rPr>
          <w:vertAlign w:val="superscript"/>
        </w:rPr>
        <w:t>5</w:t>
      </w:r>
      <w:r w:rsidR="003162F6">
        <w:t xml:space="preserve"> V/cm (plot iii of </w:t>
      </w:r>
      <w:proofErr w:type="spellStart"/>
      <w:r w:rsidR="003162F6">
        <w:t>Kan</w:t>
      </w:r>
      <w:proofErr w:type="spellEnd"/>
      <w:r w:rsidR="003162F6">
        <w:t>).</w:t>
      </w:r>
    </w:p>
    <w:p w:rsidR="003162F6" w:rsidRDefault="003162F6" w:rsidP="003162F6"/>
    <w:p w:rsidR="003162F6" w:rsidRDefault="003162F6" w:rsidP="003162F6"/>
    <w:p w:rsidR="003162F6" w:rsidRDefault="003162F6" w:rsidP="003162F6">
      <w:r>
        <w:lastRenderedPageBreak/>
        <w:t>Q.4 Calculate V</w:t>
      </w:r>
      <w:r w:rsidRPr="00A376A4">
        <w:rPr>
          <w:rFonts w:ascii="Symbol" w:hAnsi="Symbol"/>
          <w:vertAlign w:val="subscript"/>
        </w:rPr>
        <w:t></w:t>
      </w:r>
      <w:r>
        <w:t xml:space="preserve"> value for MQW Mach-Zehnder modulator if the index of refraction change at E field of 1.2 x 10</w:t>
      </w:r>
      <w:r w:rsidRPr="004C14E6">
        <w:rPr>
          <w:vertAlign w:val="superscript"/>
        </w:rPr>
        <w:t>5</w:t>
      </w:r>
      <w:r>
        <w:t xml:space="preserve"> V/cm.  USE </w:t>
      </w:r>
      <w:proofErr w:type="spellStart"/>
      <w:r>
        <w:t>Kan</w:t>
      </w:r>
      <w:proofErr w:type="spellEnd"/>
      <w:r>
        <w:t xml:space="preserve"> et al index change values. Fig. for Q1b.</w:t>
      </w:r>
    </w:p>
    <w:p w:rsidR="003162F6" w:rsidRDefault="003162F6" w:rsidP="003162F6">
      <w:pPr>
        <w:rPr>
          <w:b/>
          <w:sz w:val="28"/>
          <w:szCs w:val="28"/>
        </w:rPr>
      </w:pPr>
    </w:p>
    <w:p w:rsidR="003162F6" w:rsidRDefault="003162F6" w:rsidP="003162F6">
      <w:pPr>
        <w:rPr>
          <w:sz w:val="28"/>
          <w:szCs w:val="28"/>
        </w:rPr>
      </w:pPr>
      <w:r w:rsidRPr="00D83998">
        <w:rPr>
          <w:b/>
          <w:sz w:val="28"/>
          <w:szCs w:val="28"/>
        </w:rPr>
        <w:t xml:space="preserve">Info for Q.2. </w:t>
      </w:r>
      <w:r w:rsidRPr="00F53748">
        <w:rPr>
          <w:sz w:val="28"/>
          <w:szCs w:val="28"/>
        </w:rPr>
        <w:t xml:space="preserve">H. Scott Hinton, </w:t>
      </w:r>
      <w:proofErr w:type="gramStart"/>
      <w:r w:rsidRPr="00F53748">
        <w:rPr>
          <w:sz w:val="28"/>
          <w:szCs w:val="28"/>
        </w:rPr>
        <w:t>An</w:t>
      </w:r>
      <w:proofErr w:type="gramEnd"/>
      <w:r w:rsidRPr="00F5374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F53748">
        <w:rPr>
          <w:sz w:val="28"/>
          <w:szCs w:val="28"/>
        </w:rPr>
        <w:t xml:space="preserve">ntroduction to Photonic Switching Fabric, Plenum, 1993. Section 4.3.1 Fabry-Perot Etalon. </w:t>
      </w:r>
    </w:p>
    <w:p w:rsidR="003162F6" w:rsidRDefault="003162F6" w:rsidP="003162F6">
      <w:r w:rsidRPr="002A641A">
        <w:t xml:space="preserve">The cavity shown below is sandwiched between two mirrors M1 and M2 and has a thickness is d and comprising of multiple quantum well with an effective index of refraction </w:t>
      </w:r>
      <w:proofErr w:type="spellStart"/>
      <w:proofErr w:type="gramStart"/>
      <w:r w:rsidRPr="002A641A">
        <w:t>n</w:t>
      </w:r>
      <w:r w:rsidRPr="002A641A">
        <w:rPr>
          <w:vertAlign w:val="subscript"/>
        </w:rPr>
        <w:t>c</w:t>
      </w:r>
      <w:proofErr w:type="spellEnd"/>
      <w:proofErr w:type="gramEnd"/>
      <w:r w:rsidRPr="002A641A">
        <w:t xml:space="preserve">. The incident wave electric filed </w:t>
      </w:r>
      <w:proofErr w:type="spellStart"/>
      <w:r w:rsidRPr="002A641A">
        <w:t>E</w:t>
      </w:r>
      <w:r w:rsidRPr="002A641A">
        <w:rPr>
          <w:vertAlign w:val="subscript"/>
        </w:rPr>
        <w:t>i</w:t>
      </w:r>
      <w:proofErr w:type="spellEnd"/>
      <w:r w:rsidRPr="002A641A">
        <w:t xml:space="preserve"> is reflected as E</w:t>
      </w:r>
      <w:r w:rsidRPr="002A641A">
        <w:rPr>
          <w:vertAlign w:val="subscript"/>
        </w:rPr>
        <w:t>r1</w:t>
      </w:r>
      <w:r w:rsidRPr="002A641A">
        <w:t xml:space="preserve"> depending on incident angle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i</w:t>
      </w:r>
      <w:r w:rsidRPr="002A641A">
        <w:t xml:space="preserve"> and part of this is transmitted at an angle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t</w:t>
      </w:r>
      <w:r w:rsidRPr="002A641A">
        <w:t>. The phase shift be</w:t>
      </w:r>
      <w:r>
        <w:t>tween two adjacent reflected/</w:t>
      </w:r>
      <w:r w:rsidRPr="002A641A">
        <w:t xml:space="preserve">transmitted waves is </w:t>
      </w:r>
      <w:r w:rsidRPr="002A641A">
        <w:rPr>
          <w:rFonts w:ascii="Symbol" w:hAnsi="Symbol"/>
        </w:rPr>
        <w:t></w:t>
      </w:r>
      <w:r w:rsidRPr="002A641A">
        <w:rPr>
          <w:rFonts w:ascii="Symbol" w:hAnsi="Symbol"/>
        </w:rPr>
        <w:t></w:t>
      </w:r>
      <w:r>
        <w:t xml:space="preserve"> </w:t>
      </w:r>
    </w:p>
    <w:p w:rsidR="003162F6" w:rsidRDefault="003162F6" w:rsidP="003162F6">
      <w:r w:rsidRPr="00670C01">
        <w:rPr>
          <w:position w:val="-30"/>
        </w:rPr>
        <w:object w:dxaOrig="3040" w:dyaOrig="680">
          <v:shape id="_x0000_i1027" type="#_x0000_t75" style="width:151.5pt;height:33.75pt" o:ole="">
            <v:imagedata r:id="rId15" o:title=""/>
          </v:shape>
          <o:OLEObject Type="Embed" ProgID="Equation.3" ShapeID="_x0000_i1027" DrawAspect="Content" ObjectID="_1537621544" r:id="rId16"/>
        </w:object>
      </w:r>
    </w:p>
    <w:p w:rsidR="003162F6" w:rsidRDefault="003162F6" w:rsidP="003162F6">
      <w:r>
        <w:t xml:space="preserve">Here, </w:t>
      </w:r>
      <w:r>
        <w:rPr>
          <w:rFonts w:ascii="Symbol" w:hAnsi="Symbol"/>
        </w:rPr>
        <w:t></w:t>
      </w:r>
      <w:r>
        <w:t xml:space="preserve"> is the phase change at the interface (it is </w:t>
      </w:r>
      <w:r w:rsidRPr="002A641A">
        <w:rPr>
          <w:rFonts w:ascii="Symbol" w:hAnsi="Symbol"/>
        </w:rPr>
        <w:t></w:t>
      </w:r>
      <w:r w:rsidRPr="002A641A">
        <w:rPr>
          <w:rFonts w:ascii="Symbol" w:hAnsi="Symbol"/>
        </w:rPr>
        <w:t></w:t>
      </w:r>
      <w:r>
        <w:t xml:space="preserve">for dielectric mirrors). As shown in handout during Lecture L6 (page 12 Fig. 1a and Laser Chapter in ECE 4211) the summation of all outputs gives field </w:t>
      </w:r>
      <w:proofErr w:type="spellStart"/>
      <w:r>
        <w:t>transmissivity</w:t>
      </w:r>
      <w:proofErr w:type="spellEnd"/>
      <w:r>
        <w:t xml:space="preserve"> t= E</w:t>
      </w:r>
      <w:r w:rsidRPr="002A641A">
        <w:rPr>
          <w:vertAlign w:val="subscript"/>
        </w:rPr>
        <w:t>t</w:t>
      </w:r>
      <w:r>
        <w:t>/</w:t>
      </w:r>
      <w:proofErr w:type="spellStart"/>
      <w:r>
        <w:t>E</w:t>
      </w:r>
      <w:r w:rsidRPr="002A641A">
        <w:rPr>
          <w:vertAlign w:val="subscript"/>
        </w:rPr>
        <w:t>i</w:t>
      </w:r>
      <w:proofErr w:type="spellEnd"/>
      <w:r>
        <w:t>.  The intensity ratio is I</w:t>
      </w:r>
      <w:r w:rsidRPr="002A641A">
        <w:rPr>
          <w:vertAlign w:val="subscript"/>
        </w:rPr>
        <w:t>t</w:t>
      </w:r>
      <w:r>
        <w:t>/I</w:t>
      </w:r>
      <w:r w:rsidRPr="002A641A">
        <w:rPr>
          <w:vertAlign w:val="subscript"/>
        </w:rPr>
        <w:t>i</w:t>
      </w:r>
      <w:r>
        <w:t xml:space="preserve"> = (E</w:t>
      </w:r>
      <w:r w:rsidRPr="002A641A">
        <w:rPr>
          <w:vertAlign w:val="subscript"/>
        </w:rPr>
        <w:t>t</w:t>
      </w:r>
      <w:r>
        <w:t>/</w:t>
      </w:r>
      <w:proofErr w:type="spellStart"/>
      <w:proofErr w:type="gramStart"/>
      <w:r>
        <w:t>E</w:t>
      </w:r>
      <w:r w:rsidRPr="002A641A">
        <w:rPr>
          <w:vertAlign w:val="subscript"/>
        </w:rPr>
        <w:t>i</w:t>
      </w:r>
      <w:proofErr w:type="spellEnd"/>
      <w:r>
        <w:t xml:space="preserve"> )</w:t>
      </w:r>
      <w:r w:rsidRPr="006B5752">
        <w:rPr>
          <w:vertAlign w:val="superscript"/>
        </w:rPr>
        <w:t>2</w:t>
      </w:r>
      <w:proofErr w:type="gramEnd"/>
      <w:r>
        <w:t xml:space="preserve"> =</w:t>
      </w:r>
      <w:r w:rsidRPr="006B5752">
        <w:t>t2</w:t>
      </w:r>
      <w:r>
        <w:t xml:space="preserve">. Similarly, </w:t>
      </w:r>
      <w:r w:rsidRPr="006B5752">
        <w:t>as</w:t>
      </w:r>
      <w:r>
        <w:t xml:space="preserve"> t</w:t>
      </w:r>
      <w:r w:rsidRPr="006B5752">
        <w:t>he</w:t>
      </w:r>
      <w:r>
        <w:t xml:space="preserve"> intensity reflectivity coefficient R = r</w:t>
      </w:r>
      <w:r w:rsidRPr="006B5752">
        <w:rPr>
          <w:vertAlign w:val="superscript"/>
        </w:rPr>
        <w:t>2</w:t>
      </w:r>
      <w:r>
        <w:t xml:space="preserve">. The summary of equations representing transmission and reflection coefficients are given below. </w:t>
      </w:r>
    </w:p>
    <w:p w:rsidR="003162F6" w:rsidRDefault="003162F6" w:rsidP="003162F6">
      <w:r>
        <w:t>Transmission,</w:t>
      </w:r>
      <w:r w:rsidRPr="00670C01">
        <w:rPr>
          <w:position w:val="-30"/>
        </w:rPr>
        <w:object w:dxaOrig="3660" w:dyaOrig="680">
          <v:shape id="_x0000_i1028" type="#_x0000_t75" style="width:183pt;height:33.75pt" o:ole="">
            <v:imagedata r:id="rId17" o:title=""/>
          </v:shape>
          <o:OLEObject Type="Embed" ProgID="Equation.3" ShapeID="_x0000_i1028" DrawAspect="Content" ObjectID="_1537621545" r:id="rId18"/>
        </w:object>
      </w:r>
      <w:proofErr w:type="gramStart"/>
      <w:r>
        <w:t>,</w:t>
      </w:r>
      <w:proofErr w:type="gramEnd"/>
      <w:r>
        <w:t xml:space="preserve"> </w:t>
      </w:r>
    </w:p>
    <w:p w:rsidR="003162F6" w:rsidRDefault="003162F6" w:rsidP="003162F6">
      <w:proofErr w:type="gramStart"/>
      <w:r>
        <w:t xml:space="preserve">Reflection </w:t>
      </w:r>
      <w:proofErr w:type="gramEnd"/>
      <w:r w:rsidRPr="00670C01">
        <w:rPr>
          <w:position w:val="-30"/>
        </w:rPr>
        <w:object w:dxaOrig="3720" w:dyaOrig="720">
          <v:shape id="_x0000_i1029" type="#_x0000_t75" style="width:186pt;height:36.75pt" o:ole="">
            <v:imagedata r:id="rId19" o:title=""/>
          </v:shape>
          <o:OLEObject Type="Embed" ProgID="Equation.3" ShapeID="_x0000_i1029" DrawAspect="Content" ObjectID="_1537621546" r:id="rId20"/>
        </w:object>
      </w:r>
      <w:r>
        <w:t xml:space="preserve">, here </w:t>
      </w:r>
      <w:r w:rsidRPr="00670C01">
        <w:rPr>
          <w:position w:val="-30"/>
        </w:rPr>
        <w:object w:dxaOrig="2320" w:dyaOrig="680">
          <v:shape id="_x0000_i1030" type="#_x0000_t75" style="width:115.5pt;height:33.75pt" o:ole="">
            <v:imagedata r:id="rId21" o:title=""/>
          </v:shape>
          <o:OLEObject Type="Embed" ProgID="Equation.3" ShapeID="_x0000_i1030" DrawAspect="Content" ObjectID="_1537621547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4456"/>
      </w:tblGrid>
      <w:tr w:rsidR="003162F6" w:rsidTr="00666087">
        <w:tc>
          <w:tcPr>
            <w:tcW w:w="4675" w:type="dxa"/>
          </w:tcPr>
          <w:p w:rsidR="003162F6" w:rsidRDefault="003162F6" w:rsidP="00666087">
            <w:r>
              <w:rPr>
                <w:rFonts w:ascii="Times New Roman" w:hAnsi="Times New Roman" w:cs="Times New Roman"/>
                <w:sz w:val="24"/>
              </w:rPr>
              <w:object w:dxaOrig="4134" w:dyaOrig="2699">
                <v:shape id="_x0000_i1031" type="#_x0000_t75" style="width:247.5pt;height:161.25pt" o:ole="">
                  <v:imagedata r:id="rId23" o:title=""/>
                </v:shape>
                <o:OLEObject Type="Embed" ProgID="Visio.Drawing.11" ShapeID="_x0000_i1031" DrawAspect="Content" ObjectID="_1537621548" r:id="rId24"/>
              </w:object>
            </w:r>
          </w:p>
        </w:tc>
        <w:tc>
          <w:tcPr>
            <w:tcW w:w="4675" w:type="dxa"/>
          </w:tcPr>
          <w:p w:rsidR="003162F6" w:rsidRDefault="003162F6" w:rsidP="00666087">
            <w:r>
              <w:rPr>
                <w:rFonts w:ascii="Times New Roman" w:hAnsi="Times New Roman" w:cs="Times New Roman"/>
                <w:sz w:val="24"/>
              </w:rPr>
              <w:object w:dxaOrig="6585" w:dyaOrig="4320">
                <v:shape id="_x0000_i1032" type="#_x0000_t75" style="width:224.25pt;height:147.75pt" o:ole="">
                  <v:imagedata r:id="rId25" o:title=""/>
                </v:shape>
                <o:OLEObject Type="Embed" ProgID="PBrush" ShapeID="_x0000_i1032" DrawAspect="Content" ObjectID="_1537621549" r:id="rId26"/>
              </w:object>
            </w:r>
            <w:proofErr w:type="gramStart"/>
            <w:r>
              <w:t>page</w:t>
            </w:r>
            <w:proofErr w:type="gramEnd"/>
            <w:r>
              <w:t xml:space="preserve"> 176 of Notes.</w:t>
            </w:r>
          </w:p>
        </w:tc>
      </w:tr>
    </w:tbl>
    <w:p w:rsidR="003162F6" w:rsidRDefault="003162F6" w:rsidP="003162F6">
      <w:pPr>
        <w:rPr>
          <w:rFonts w:ascii="Symbol" w:hAnsi="Symbol"/>
        </w:rPr>
      </w:pPr>
      <w:r>
        <w:t xml:space="preserve">When the light is incident normally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i</w:t>
      </w:r>
      <w:r w:rsidRPr="002A641A">
        <w:t xml:space="preserve"> and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t</w:t>
      </w:r>
      <w:r>
        <w:t xml:space="preserve"> are zero. </w:t>
      </w:r>
      <w:r w:rsidRPr="00620831">
        <w:rPr>
          <w:position w:val="-28"/>
        </w:rPr>
        <w:object w:dxaOrig="1420" w:dyaOrig="639">
          <v:shape id="_x0000_i1033" type="#_x0000_t75" style="width:71.25pt;height:32.25pt" o:ole="">
            <v:imagedata r:id="rId27" o:title=""/>
          </v:shape>
          <o:OLEObject Type="Embed" ProgID="Equation.3" ShapeID="_x0000_i1033" DrawAspect="Content" ObjectID="_1537621550" r:id="rId28"/>
        </w:object>
      </w:r>
      <w:r>
        <w:t>. The transmission is minimum if 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1. Or </w:t>
      </w:r>
      <w:proofErr w:type="gramStart"/>
      <w:r>
        <w:t xml:space="preserve">when  </w:t>
      </w:r>
      <w:r w:rsidRPr="00620831">
        <w:rPr>
          <w:rFonts w:ascii="Symbol" w:hAnsi="Symbol"/>
        </w:rPr>
        <w:t></w:t>
      </w:r>
      <w:proofErr w:type="gramEnd"/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 w:rsidRPr="00620831">
        <w:t xml:space="preserve">or </w:t>
      </w:r>
      <w:r w:rsidRPr="00620831">
        <w:rPr>
          <w:rFonts w:ascii="Symbol" w:hAnsi="Symbol"/>
        </w:rPr>
        <w:t></w:t>
      </w:r>
      <w:r>
        <w:t xml:space="preserve"> = </w:t>
      </w:r>
      <w:r w:rsidRPr="00620831">
        <w:rPr>
          <w:rFonts w:ascii="Symbol" w:hAnsi="Symbol"/>
        </w:rPr>
        <w:t>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</w:t>
      </w:r>
      <w:r>
        <w:rPr>
          <w:rFonts w:ascii="Symbol" w:hAnsi="Symbol"/>
        </w:rPr>
        <w:t>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3162F6" w:rsidRDefault="003162F6" w:rsidP="003162F6">
      <w:r>
        <w:t>F</w:t>
      </w:r>
      <w:r w:rsidRPr="002C62D9">
        <w:t>or</w:t>
      </w:r>
      <w:r>
        <w:t xml:space="preserve"> minimum </w:t>
      </w:r>
      <w:r>
        <w:rPr>
          <w:rFonts w:ascii="Symbol" w:hAnsi="Symbol"/>
        </w:rPr>
        <w:t></w:t>
      </w:r>
      <w:r w:rsidRPr="00735936">
        <w:rPr>
          <w:position w:val="-30"/>
        </w:rPr>
        <w:object w:dxaOrig="2380" w:dyaOrig="680">
          <v:shape id="_x0000_i1034" type="#_x0000_t75" style="width:119.25pt;height:33.75pt" o:ole="">
            <v:imagedata r:id="rId29" o:title=""/>
          </v:shape>
          <o:OLEObject Type="Embed" ProgID="Equation.3" ShapeID="_x0000_i1034" DrawAspect="Content" ObjectID="_1537621551" r:id="rId30"/>
        </w:object>
      </w:r>
    </w:p>
    <w:p w:rsidR="003162F6" w:rsidRDefault="003162F6" w:rsidP="003162F6">
      <w:r>
        <w:t>For maximum, 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0, </w:t>
      </w:r>
      <w:r w:rsidRPr="00620831">
        <w:rPr>
          <w:rFonts w:ascii="Symbol" w:hAnsi="Symbol"/>
        </w:rPr>
        <w:t>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>
        <w:rPr>
          <w:rFonts w:ascii="Symbol" w:hAnsi="Symbol"/>
        </w:rPr>
        <w:t></w:t>
      </w:r>
      <w:r>
        <w:t xml:space="preserve">,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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 w:rsidRPr="002C62D9">
        <w:t xml:space="preserve">and </w:t>
      </w:r>
      <w:proofErr w:type="spellStart"/>
      <w:r>
        <w:t>T</w:t>
      </w:r>
      <w:r w:rsidRPr="002C62D9">
        <w:rPr>
          <w:vertAlign w:val="subscript"/>
        </w:rPr>
        <w:t>fp</w:t>
      </w:r>
      <w:r>
        <w:rPr>
          <w:vertAlign w:val="subscript"/>
        </w:rPr>
        <w:t>max</w:t>
      </w:r>
      <w:proofErr w:type="spellEnd"/>
      <w:r>
        <w:t xml:space="preserve"> = 1. One can thus find the ratio. </w:t>
      </w:r>
    </w:p>
    <w:p w:rsidR="003162F6" w:rsidRDefault="003162F6" w:rsidP="003162F6">
      <w:r>
        <w:t xml:space="preserve">The Fabry-Perot peak shifts when an Electric field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rPr>
          <w:vertAlign w:val="subscript"/>
        </w:rPr>
        <w:t xml:space="preserve"> </w:t>
      </w:r>
      <w:r w:rsidRPr="002C62D9">
        <w:t>is applied</w:t>
      </w:r>
      <w:r>
        <w:t xml:space="preserve"> across the multiple quantum wells as index </w:t>
      </w:r>
      <w:proofErr w:type="spellStart"/>
      <w:proofErr w:type="gramStart"/>
      <w:r>
        <w:t>n</w:t>
      </w:r>
      <w:r w:rsidRPr="002C62D9">
        <w:rPr>
          <w:vertAlign w:val="subscript"/>
        </w:rPr>
        <w:t>c</w:t>
      </w:r>
      <w:proofErr w:type="spellEnd"/>
      <w:proofErr w:type="gramEnd"/>
      <w:r>
        <w:t xml:space="preserve"> value is changed (see Q1b). For a given wavelength 860nm =0.86 microns, using index change </w:t>
      </w:r>
      <w:r w:rsidRPr="00C64FFB">
        <w:rPr>
          <w:rFonts w:ascii="Symbol" w:hAnsi="Symbol"/>
        </w:rPr>
        <w:t></w:t>
      </w:r>
      <w:proofErr w:type="spellStart"/>
      <w:r>
        <w:t>n</w:t>
      </w:r>
      <w:r w:rsidRPr="00C64FFB">
        <w:rPr>
          <w:vertAlign w:val="subscript"/>
        </w:rPr>
        <w:t>c</w:t>
      </w:r>
      <w:proofErr w:type="spellEnd"/>
      <w:r>
        <w:t xml:space="preserve"> = 0.005 at two different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t xml:space="preserve">values find the d change and corresponding intensity change. </w:t>
      </w:r>
    </w:p>
    <w:p w:rsidR="001D2B6E" w:rsidRDefault="001D2B6E" w:rsidP="003162F6"/>
    <w:p w:rsidR="001D2B6E" w:rsidRDefault="001D2B6E" w:rsidP="003162F6">
      <w:r>
        <w:lastRenderedPageBreak/>
        <w:t xml:space="preserve">Q.5 Electro-absorptive or electro-refractive optical modulator are based on </w:t>
      </w:r>
      <w:r w:rsidR="00354A44">
        <w:t>quantum confined</w:t>
      </w:r>
      <w:r>
        <w:t xml:space="preserve"> Stark effect or based on band-filling. Figure below shows a device (ref: Q. Huang et al, APL 2016) </w:t>
      </w:r>
      <w:r w:rsidR="00354A44">
        <w:t xml:space="preserve">based on band filling of multiple quantum wells. </w:t>
      </w:r>
    </w:p>
    <w:p w:rsidR="00354A44" w:rsidRDefault="00354A44" w:rsidP="003162F6">
      <w:r>
        <w:t>(a) Describe its operation.</w:t>
      </w:r>
    </w:p>
    <w:p w:rsidR="00354A44" w:rsidRDefault="00354A44" w:rsidP="003162F6">
      <w:r>
        <w:t>(b) Identify the waveguide region.</w:t>
      </w:r>
    </w:p>
    <w:p w:rsidR="001D2B6E" w:rsidRDefault="00354A44" w:rsidP="003162F6">
      <w:r>
        <w:t>(c) How band filling change the absorption and index in MQW guide layer. .</w:t>
      </w:r>
    </w:p>
    <w:p w:rsidR="001D2B6E" w:rsidRDefault="001D2B6E" w:rsidP="003162F6">
      <w:r>
        <w:rPr>
          <w:noProof/>
        </w:rPr>
        <w:drawing>
          <wp:inline distT="0" distB="0" distL="0" distR="0" wp14:anchorId="37D5A5AA" wp14:editId="7FBACCA1">
            <wp:extent cx="5905500" cy="35918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3509" cy="36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6E" w:rsidRPr="003162F6" w:rsidRDefault="001D2B6E" w:rsidP="003162F6">
      <w:r>
        <w:rPr>
          <w:noProof/>
        </w:rPr>
        <w:drawing>
          <wp:inline distT="0" distB="0" distL="0" distR="0" wp14:anchorId="318B0156" wp14:editId="12D05B08">
            <wp:extent cx="5476875" cy="34288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79599" cy="34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B6E" w:rsidRPr="003162F6" w:rsidSect="00CF4D01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9" w:rsidRDefault="00F63DD9" w:rsidP="003B1B16">
      <w:r>
        <w:separator/>
      </w:r>
    </w:p>
  </w:endnote>
  <w:endnote w:type="continuationSeparator" w:id="0">
    <w:p w:rsidR="00F63DD9" w:rsidRDefault="00F63DD9" w:rsidP="003B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1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16" w:rsidRDefault="003B1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B16" w:rsidRDefault="003B1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9" w:rsidRDefault="00F63DD9" w:rsidP="003B1B16">
      <w:r>
        <w:separator/>
      </w:r>
    </w:p>
  </w:footnote>
  <w:footnote w:type="continuationSeparator" w:id="0">
    <w:p w:rsidR="00F63DD9" w:rsidRDefault="00F63DD9" w:rsidP="003B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78"/>
    <w:rsid w:val="00007CBF"/>
    <w:rsid w:val="0003009D"/>
    <w:rsid w:val="00030771"/>
    <w:rsid w:val="00042447"/>
    <w:rsid w:val="00042CE4"/>
    <w:rsid w:val="00062E82"/>
    <w:rsid w:val="00066AC5"/>
    <w:rsid w:val="00075F4D"/>
    <w:rsid w:val="00084414"/>
    <w:rsid w:val="000B124D"/>
    <w:rsid w:val="000C532F"/>
    <w:rsid w:val="000C5749"/>
    <w:rsid w:val="000E78E3"/>
    <w:rsid w:val="00102D72"/>
    <w:rsid w:val="001104A6"/>
    <w:rsid w:val="00121C46"/>
    <w:rsid w:val="001440A7"/>
    <w:rsid w:val="001568F8"/>
    <w:rsid w:val="00173C96"/>
    <w:rsid w:val="00180287"/>
    <w:rsid w:val="00181BB7"/>
    <w:rsid w:val="001A06CE"/>
    <w:rsid w:val="001D2B6E"/>
    <w:rsid w:val="001D38C0"/>
    <w:rsid w:val="001E6CD2"/>
    <w:rsid w:val="001F279A"/>
    <w:rsid w:val="00216C2E"/>
    <w:rsid w:val="00231A6D"/>
    <w:rsid w:val="00283E63"/>
    <w:rsid w:val="002951EE"/>
    <w:rsid w:val="002A1739"/>
    <w:rsid w:val="002A22EF"/>
    <w:rsid w:val="002E7CB9"/>
    <w:rsid w:val="002F7F5D"/>
    <w:rsid w:val="00307972"/>
    <w:rsid w:val="003162F6"/>
    <w:rsid w:val="00324E51"/>
    <w:rsid w:val="00333DEE"/>
    <w:rsid w:val="0035004A"/>
    <w:rsid w:val="00351176"/>
    <w:rsid w:val="00354A44"/>
    <w:rsid w:val="00354DB7"/>
    <w:rsid w:val="00364646"/>
    <w:rsid w:val="00380AE6"/>
    <w:rsid w:val="00387249"/>
    <w:rsid w:val="003A49AE"/>
    <w:rsid w:val="003A53E3"/>
    <w:rsid w:val="003A6288"/>
    <w:rsid w:val="003B1B16"/>
    <w:rsid w:val="003B4F74"/>
    <w:rsid w:val="003D309A"/>
    <w:rsid w:val="003D34CE"/>
    <w:rsid w:val="00407B68"/>
    <w:rsid w:val="0041530A"/>
    <w:rsid w:val="004404BB"/>
    <w:rsid w:val="00443D0C"/>
    <w:rsid w:val="004467DB"/>
    <w:rsid w:val="004511DB"/>
    <w:rsid w:val="004571D3"/>
    <w:rsid w:val="004573FE"/>
    <w:rsid w:val="00467ED5"/>
    <w:rsid w:val="004769C5"/>
    <w:rsid w:val="004C38D8"/>
    <w:rsid w:val="004C7F8B"/>
    <w:rsid w:val="004D22B7"/>
    <w:rsid w:val="004E015A"/>
    <w:rsid w:val="00506C36"/>
    <w:rsid w:val="0054365F"/>
    <w:rsid w:val="00545657"/>
    <w:rsid w:val="00550EF0"/>
    <w:rsid w:val="00574427"/>
    <w:rsid w:val="00596853"/>
    <w:rsid w:val="005C1137"/>
    <w:rsid w:val="006425F6"/>
    <w:rsid w:val="00653892"/>
    <w:rsid w:val="0066181C"/>
    <w:rsid w:val="006B5D1A"/>
    <w:rsid w:val="006D61A8"/>
    <w:rsid w:val="007056C8"/>
    <w:rsid w:val="007232C8"/>
    <w:rsid w:val="00725DE5"/>
    <w:rsid w:val="00744E03"/>
    <w:rsid w:val="00766451"/>
    <w:rsid w:val="00767B6E"/>
    <w:rsid w:val="00770B6D"/>
    <w:rsid w:val="007B4C26"/>
    <w:rsid w:val="007E6526"/>
    <w:rsid w:val="00817166"/>
    <w:rsid w:val="008301BA"/>
    <w:rsid w:val="00832697"/>
    <w:rsid w:val="00864E17"/>
    <w:rsid w:val="00870D31"/>
    <w:rsid w:val="008870B8"/>
    <w:rsid w:val="00890976"/>
    <w:rsid w:val="008923ED"/>
    <w:rsid w:val="008926AC"/>
    <w:rsid w:val="008A6D51"/>
    <w:rsid w:val="008B3378"/>
    <w:rsid w:val="008B4815"/>
    <w:rsid w:val="008B7ED2"/>
    <w:rsid w:val="008C711E"/>
    <w:rsid w:val="008D3125"/>
    <w:rsid w:val="00910700"/>
    <w:rsid w:val="00944D32"/>
    <w:rsid w:val="009900A7"/>
    <w:rsid w:val="00990464"/>
    <w:rsid w:val="009906FF"/>
    <w:rsid w:val="00995480"/>
    <w:rsid w:val="009B77A7"/>
    <w:rsid w:val="009D35F2"/>
    <w:rsid w:val="009E68BF"/>
    <w:rsid w:val="009F456B"/>
    <w:rsid w:val="00A01D74"/>
    <w:rsid w:val="00A215DC"/>
    <w:rsid w:val="00A2612A"/>
    <w:rsid w:val="00A368A6"/>
    <w:rsid w:val="00A54A0E"/>
    <w:rsid w:val="00A6398D"/>
    <w:rsid w:val="00AA333B"/>
    <w:rsid w:val="00AA4671"/>
    <w:rsid w:val="00AA72AA"/>
    <w:rsid w:val="00B03ABA"/>
    <w:rsid w:val="00B125BA"/>
    <w:rsid w:val="00B522B2"/>
    <w:rsid w:val="00B76478"/>
    <w:rsid w:val="00BA2B3A"/>
    <w:rsid w:val="00BB42E6"/>
    <w:rsid w:val="00BC7200"/>
    <w:rsid w:val="00BD5F1D"/>
    <w:rsid w:val="00BE06CD"/>
    <w:rsid w:val="00BF515D"/>
    <w:rsid w:val="00C1279A"/>
    <w:rsid w:val="00C311B0"/>
    <w:rsid w:val="00C45D84"/>
    <w:rsid w:val="00C46AAB"/>
    <w:rsid w:val="00C52DF0"/>
    <w:rsid w:val="00C81895"/>
    <w:rsid w:val="00C84ED9"/>
    <w:rsid w:val="00CF1AAD"/>
    <w:rsid w:val="00CF4D01"/>
    <w:rsid w:val="00D15940"/>
    <w:rsid w:val="00D9725D"/>
    <w:rsid w:val="00DA731B"/>
    <w:rsid w:val="00DA78CB"/>
    <w:rsid w:val="00DD0D52"/>
    <w:rsid w:val="00E11C3B"/>
    <w:rsid w:val="00E12752"/>
    <w:rsid w:val="00E171AC"/>
    <w:rsid w:val="00E22E6C"/>
    <w:rsid w:val="00E32BC0"/>
    <w:rsid w:val="00E46959"/>
    <w:rsid w:val="00E4712E"/>
    <w:rsid w:val="00E730FD"/>
    <w:rsid w:val="00E8199B"/>
    <w:rsid w:val="00EA5657"/>
    <w:rsid w:val="00EC5670"/>
    <w:rsid w:val="00EF33E7"/>
    <w:rsid w:val="00EF40F4"/>
    <w:rsid w:val="00F16319"/>
    <w:rsid w:val="00F4064B"/>
    <w:rsid w:val="00F56835"/>
    <w:rsid w:val="00F60162"/>
    <w:rsid w:val="00F63DD9"/>
    <w:rsid w:val="00F86D7A"/>
    <w:rsid w:val="00FB3EBC"/>
    <w:rsid w:val="00FC2638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A8041F3-DF6F-4E45-B04A-260643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2F6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16"/>
  </w:style>
  <w:style w:type="paragraph" w:styleId="Footer">
    <w:name w:val="footer"/>
    <w:basedOn w:val="Normal"/>
    <w:link w:val="FooterChar"/>
    <w:uiPriority w:val="99"/>
    <w:unhideWhenUsed/>
    <w:rsid w:val="003B1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FCJ Admin</dc:creator>
  <cp:keywords/>
  <dc:description/>
  <cp:lastModifiedBy>Faquir Jain</cp:lastModifiedBy>
  <cp:revision>3</cp:revision>
  <cp:lastPrinted>2016-10-07T16:30:00Z</cp:lastPrinted>
  <dcterms:created xsi:type="dcterms:W3CDTF">2016-10-10T20:04:00Z</dcterms:created>
  <dcterms:modified xsi:type="dcterms:W3CDTF">2016-10-10T20:18:00Z</dcterms:modified>
</cp:coreProperties>
</file>